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CD" w:rsidRPr="001428B4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D205DF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C225BA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C225BA">
        <w:rPr>
          <w:b/>
        </w:rPr>
        <w:t xml:space="preserve"> </w:t>
      </w:r>
      <w:r w:rsidR="009C4726" w:rsidRPr="009C4726">
        <w:rPr>
          <w:b/>
        </w:rPr>
        <w:t xml:space="preserve">направленных </w:t>
      </w:r>
    </w:p>
    <w:p w:rsidR="00D205DF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C225BA">
        <w:rPr>
          <w:b/>
        </w:rPr>
        <w:t>Территориальный орган Федеральной службы государственной</w:t>
      </w:r>
    </w:p>
    <w:p w:rsidR="009C4726" w:rsidRPr="009C4726" w:rsidRDefault="00C225BA" w:rsidP="009C4726">
      <w:pPr>
        <w:ind w:firstLine="0"/>
        <w:jc w:val="center"/>
        <w:rPr>
          <w:b/>
        </w:rPr>
      </w:pPr>
      <w:r>
        <w:rPr>
          <w:b/>
        </w:rPr>
        <w:t xml:space="preserve"> статистики по Камчатскому краю </w:t>
      </w:r>
      <w:r w:rsidR="00F34F4F">
        <w:rPr>
          <w:b/>
        </w:rPr>
        <w:t>в</w:t>
      </w:r>
      <w:r w:rsidR="00B7019F">
        <w:rPr>
          <w:b/>
        </w:rPr>
        <w:t xml:space="preserve"> </w:t>
      </w:r>
      <w:r w:rsidR="001E2224" w:rsidRPr="00764ED2">
        <w:rPr>
          <w:b/>
        </w:rPr>
        <w:t>2016</w:t>
      </w:r>
      <w:r w:rsidR="00B7019F"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D205DF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27588A" w:rsidRPr="0027588A">
        <w:rPr>
          <w:b/>
        </w:rPr>
        <w:t>151</w:t>
      </w:r>
      <w:r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764ED2" w:rsidRPr="00764ED2">
        <w:rPr>
          <w:b/>
        </w:rPr>
        <w:t>42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764ED2" w:rsidRPr="00764ED2">
        <w:rPr>
          <w:b/>
        </w:rPr>
        <w:t>40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27588A" w:rsidRPr="0030267C">
        <w:rPr>
          <w:b/>
        </w:rPr>
        <w:t>37</w:t>
      </w:r>
      <w:r>
        <w:t>;</w:t>
      </w:r>
    </w:p>
    <w:p w:rsidR="00B7019F" w:rsidRDefault="00B7019F" w:rsidP="00086B22">
      <w:r>
        <w:rPr>
          <w:lang w:val="en-US"/>
        </w:rPr>
        <w:t>IV</w:t>
      </w:r>
      <w:r>
        <w:t xml:space="preserve"> квартал года - </w:t>
      </w:r>
      <w:r w:rsidR="0027588A" w:rsidRPr="0030267C">
        <w:rPr>
          <w:b/>
        </w:rPr>
        <w:t>32</w:t>
      </w:r>
      <w:r>
        <w:t>;</w:t>
      </w:r>
    </w:p>
    <w:p w:rsidR="00494139" w:rsidRDefault="00494139" w:rsidP="00086B22">
      <w:r>
        <w:t xml:space="preserve">Из них обращения, по которым выявлены факты коррупции - </w:t>
      </w:r>
      <w:r w:rsidR="008612FA" w:rsidRPr="00DA1132">
        <w:rPr>
          <w:b/>
        </w:rPr>
        <w:t>0</w:t>
      </w:r>
      <w:r>
        <w:t xml:space="preserve">, </w:t>
      </w:r>
    </w:p>
    <w:p w:rsidR="00494139" w:rsidRDefault="00494139" w:rsidP="00086B22">
      <w:r>
        <w:t xml:space="preserve">в т.ч. в </w:t>
      </w:r>
      <w:r>
        <w:rPr>
          <w:lang w:val="en-US"/>
        </w:rPr>
        <w:t>IV</w:t>
      </w:r>
      <w:r w:rsidR="00D205DF">
        <w:t xml:space="preserve"> </w:t>
      </w:r>
      <w:r>
        <w:t>квартале</w:t>
      </w:r>
      <w:r w:rsidR="008612FA" w:rsidRPr="008612FA">
        <w:t xml:space="preserve"> </w:t>
      </w:r>
      <w:r w:rsidR="00D4403C">
        <w:t xml:space="preserve">- </w:t>
      </w:r>
      <w:r w:rsidR="008612FA" w:rsidRPr="00DA1132">
        <w:rPr>
          <w:b/>
        </w:rPr>
        <w:t>0</w:t>
      </w:r>
      <w:r w:rsidR="00DA1132">
        <w:t>.</w:t>
      </w:r>
    </w:p>
    <w:p w:rsidR="00494139" w:rsidRDefault="0049413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27588A" w:rsidRDefault="00CD7746" w:rsidP="009C4726">
      <w:r>
        <w:t>заявления -</w:t>
      </w:r>
      <w:r w:rsidR="00F648CD">
        <w:t xml:space="preserve"> </w:t>
      </w:r>
      <w:r w:rsidR="00764ED2" w:rsidRPr="00764ED2">
        <w:rPr>
          <w:b/>
        </w:rPr>
        <w:t>32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DA1132" w:rsidRPr="00DA1132">
        <w:t xml:space="preserve"> </w:t>
      </w:r>
      <w:r w:rsidR="00764ED2" w:rsidRPr="00764ED2">
        <w:rPr>
          <w:b/>
        </w:rPr>
        <w:t>7</w:t>
      </w:r>
      <w:r w:rsidR="005601FB">
        <w:t>;</w:t>
      </w:r>
    </w:p>
    <w:p w:rsidR="00764ED2" w:rsidRDefault="00764ED2" w:rsidP="009C4726">
      <w:r>
        <w:t xml:space="preserve">жалоба – </w:t>
      </w:r>
      <w:r w:rsidRPr="00764ED2">
        <w:rPr>
          <w:b/>
        </w:rPr>
        <w:t>1</w:t>
      </w:r>
      <w:r>
        <w:t xml:space="preserve">, в т.ч. в </w:t>
      </w:r>
      <w:r>
        <w:rPr>
          <w:lang w:val="en-US"/>
        </w:rPr>
        <w:t>IV</w:t>
      </w:r>
      <w:r>
        <w:t xml:space="preserve"> квартале – </w:t>
      </w:r>
      <w:r w:rsidRPr="00764ED2">
        <w:rPr>
          <w:b/>
        </w:rPr>
        <w:t>0</w:t>
      </w:r>
      <w:r>
        <w:t>;</w:t>
      </w:r>
    </w:p>
    <w:p w:rsidR="00764ED2" w:rsidRPr="00764ED2" w:rsidRDefault="00764ED2" w:rsidP="009C4726">
      <w:r>
        <w:t xml:space="preserve">запрос годовой бухгалтерской отчетности – </w:t>
      </w:r>
      <w:r w:rsidRPr="00764ED2">
        <w:rPr>
          <w:b/>
        </w:rPr>
        <w:t>3</w:t>
      </w:r>
      <w:r>
        <w:t xml:space="preserve">, в т.ч. в </w:t>
      </w:r>
      <w:r>
        <w:rPr>
          <w:lang w:val="en-US"/>
        </w:rPr>
        <w:t>IV</w:t>
      </w:r>
      <w:r>
        <w:t xml:space="preserve"> квартале – </w:t>
      </w:r>
      <w:r w:rsidRPr="00764ED2">
        <w:rPr>
          <w:b/>
        </w:rPr>
        <w:t>0</w:t>
      </w:r>
      <w:r>
        <w:t>;</w:t>
      </w:r>
    </w:p>
    <w:p w:rsidR="00CD7746" w:rsidRPr="00DA1132" w:rsidRDefault="00F648CD" w:rsidP="009C4726">
      <w:r>
        <w:t xml:space="preserve">запросы информации - </w:t>
      </w:r>
      <w:r w:rsidR="0027588A" w:rsidRPr="0027588A">
        <w:rPr>
          <w:b/>
        </w:rPr>
        <w:t>115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DA1132" w:rsidRPr="00DA1132">
        <w:t xml:space="preserve"> </w:t>
      </w:r>
      <w:r w:rsidR="0027588A" w:rsidRPr="0027588A">
        <w:rPr>
          <w:b/>
        </w:rPr>
        <w:t>25</w:t>
      </w:r>
      <w:r w:rsidR="00DA1132">
        <w:t>.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764ED2">
        <w:rPr>
          <w:b/>
        </w:rPr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E149D0">
        <w:t xml:space="preserve"> </w:t>
      </w:r>
      <w:r w:rsidR="00D4403C">
        <w:t xml:space="preserve">- </w:t>
      </w:r>
      <w:r w:rsidR="00764ED2">
        <w:rPr>
          <w:b/>
        </w:rPr>
        <w:t>0</w:t>
      </w:r>
      <w:r w:rsidR="005601FB">
        <w:t>;</w:t>
      </w:r>
    </w:p>
    <w:p w:rsidR="00DC3460" w:rsidRDefault="00DC3460" w:rsidP="009C4726">
      <w:r>
        <w:t xml:space="preserve">многократно - </w:t>
      </w:r>
      <w:r w:rsidR="00E149D0" w:rsidRPr="00E149D0">
        <w:rPr>
          <w:b/>
        </w:rPr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E149D0">
        <w:t xml:space="preserve"> </w:t>
      </w:r>
      <w:r w:rsidR="00D4403C">
        <w:t xml:space="preserve">- </w:t>
      </w:r>
      <w:r w:rsidR="00E149D0" w:rsidRPr="00E149D0">
        <w:rPr>
          <w:b/>
        </w:rPr>
        <w:t>0</w:t>
      </w:r>
      <w:r w:rsidR="005601FB">
        <w:t>;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A138F4" w:rsidRPr="0030267C" w:rsidRDefault="00A138F4" w:rsidP="00A138F4">
      <w:r w:rsidRPr="00A138F4">
        <w:t xml:space="preserve">из аппарата Полномочного представителя Президента в </w:t>
      </w:r>
      <w:r w:rsidR="00C944B6">
        <w:t xml:space="preserve">Камчатском крае </w:t>
      </w:r>
      <w:r w:rsidRPr="00A138F4">
        <w:t xml:space="preserve">- </w:t>
      </w:r>
      <w:r w:rsidR="00C944B6">
        <w:rPr>
          <w:b/>
        </w:rPr>
        <w:t>1</w:t>
      </w:r>
      <w:r>
        <w:t xml:space="preserve">, в т.ч. в </w:t>
      </w:r>
      <w:r>
        <w:rPr>
          <w:lang w:val="en-US"/>
        </w:rPr>
        <w:t>IV</w:t>
      </w:r>
      <w:r>
        <w:t xml:space="preserve"> квартале - </w:t>
      </w:r>
      <w:r w:rsidR="00C944B6">
        <w:rPr>
          <w:b/>
        </w:rPr>
        <w:t>1</w:t>
      </w:r>
      <w:r>
        <w:t>;</w:t>
      </w:r>
    </w:p>
    <w:p w:rsidR="0030267C" w:rsidRPr="0030267C" w:rsidRDefault="0030267C" w:rsidP="0030267C">
      <w:r>
        <w:t xml:space="preserve">личный прием – </w:t>
      </w:r>
      <w:r w:rsidRPr="0030267C">
        <w:rPr>
          <w:b/>
        </w:rPr>
        <w:t>1</w:t>
      </w:r>
      <w:r>
        <w:t xml:space="preserve">, в т.ч. в </w:t>
      </w:r>
      <w:r>
        <w:rPr>
          <w:lang w:val="en-US"/>
        </w:rPr>
        <w:t>IV</w:t>
      </w:r>
      <w:r>
        <w:t xml:space="preserve"> квартале - </w:t>
      </w:r>
      <w:r>
        <w:rPr>
          <w:b/>
        </w:rPr>
        <w:t>1</w:t>
      </w:r>
      <w:r>
        <w:t>;</w:t>
      </w:r>
    </w:p>
    <w:p w:rsidR="009F2C65" w:rsidRDefault="00C944B6" w:rsidP="009F2C65">
      <w:r>
        <w:t>от граждан</w:t>
      </w:r>
      <w:r w:rsidR="009F2C65">
        <w:t xml:space="preserve"> - </w:t>
      </w:r>
      <w:r w:rsidR="0026021F" w:rsidRPr="0026021F">
        <w:rPr>
          <w:b/>
        </w:rPr>
        <w:t>149</w:t>
      </w:r>
      <w:r w:rsidR="009F2C65">
        <w:t xml:space="preserve">, в т.ч. в </w:t>
      </w:r>
      <w:r w:rsidR="009F2C65">
        <w:rPr>
          <w:lang w:val="en-US"/>
        </w:rPr>
        <w:t>IV</w:t>
      </w:r>
      <w:r w:rsidR="009F2C65">
        <w:t xml:space="preserve"> квартале </w:t>
      </w:r>
      <w:r w:rsidR="00324C83">
        <w:t>–</w:t>
      </w:r>
      <w:r w:rsidR="009F2C65">
        <w:t xml:space="preserve"> </w:t>
      </w:r>
      <w:r w:rsidR="0026021F" w:rsidRPr="0026021F">
        <w:rPr>
          <w:b/>
        </w:rPr>
        <w:t>30</w:t>
      </w:r>
      <w:r w:rsidR="00324C83">
        <w:t>.</w:t>
      </w:r>
    </w:p>
    <w:p w:rsidR="00A138F4" w:rsidRPr="00A138F4" w:rsidRDefault="00A138F4" w:rsidP="00DD53C1"/>
    <w:p w:rsidR="00BF2461" w:rsidRDefault="00F648CD" w:rsidP="009C4726">
      <w:r>
        <w:t>2.2</w:t>
      </w:r>
      <w:r w:rsidR="00BF2461">
        <w:t>. По типу доставки:</w:t>
      </w:r>
    </w:p>
    <w:p w:rsidR="00BF2461" w:rsidRDefault="008C1FA7" w:rsidP="009C4726">
      <w:r>
        <w:t>п</w:t>
      </w:r>
      <w:r w:rsidR="00BF2461">
        <w:t xml:space="preserve">очтой России - </w:t>
      </w:r>
      <w:r w:rsidR="00C944B6">
        <w:rPr>
          <w:b/>
        </w:rPr>
        <w:t>12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F62B22">
        <w:t xml:space="preserve"> </w:t>
      </w:r>
      <w:r w:rsidR="00C944B6">
        <w:rPr>
          <w:b/>
        </w:rPr>
        <w:t>1</w:t>
      </w:r>
      <w:r w:rsidR="005601FB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C944B6">
        <w:rPr>
          <w:b/>
        </w:rPr>
        <w:t>11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2C5446" w:rsidRPr="002C5446">
        <w:t xml:space="preserve"> </w:t>
      </w:r>
      <w:r w:rsidR="00C944B6">
        <w:rPr>
          <w:b/>
        </w:rPr>
        <w:t>3</w:t>
      </w:r>
      <w:r w:rsidR="005601FB">
        <w:t>;</w:t>
      </w:r>
    </w:p>
    <w:p w:rsidR="00BF2461" w:rsidRDefault="00A60C10" w:rsidP="009C4726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F648CD">
        <w:t xml:space="preserve"> - </w:t>
      </w:r>
      <w:r w:rsidR="0026021F" w:rsidRPr="0026021F">
        <w:rPr>
          <w:b/>
        </w:rPr>
        <w:t>128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2C5446" w:rsidRPr="002C5446">
        <w:t xml:space="preserve"> </w:t>
      </w:r>
      <w:r w:rsidR="00D4403C">
        <w:t xml:space="preserve">– </w:t>
      </w:r>
      <w:r w:rsidR="0026021F" w:rsidRPr="0026021F">
        <w:rPr>
          <w:b/>
        </w:rPr>
        <w:t>28</w:t>
      </w:r>
      <w:r w:rsidR="005601FB">
        <w:t>;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9F2C65">
        <w:t xml:space="preserve">в </w:t>
      </w:r>
      <w:r w:rsidR="009F2C65">
        <w:rPr>
          <w:lang w:val="en-US"/>
        </w:rPr>
        <w:t>IV</w:t>
      </w:r>
      <w:r w:rsidR="009F2C65">
        <w:t xml:space="preserve"> квартале </w:t>
      </w:r>
      <w:r w:rsidR="00DA6F53">
        <w:t xml:space="preserve">2016 </w:t>
      </w:r>
      <w:r w:rsidR="009F2C65">
        <w:t xml:space="preserve">года </w:t>
      </w:r>
      <w:r w:rsidR="00EC75EA">
        <w:t>по территориальному признаку:</w:t>
      </w:r>
    </w:p>
    <w:p w:rsidR="008C1FA7" w:rsidRDefault="008C1FA7" w:rsidP="008C1FA7">
      <w:r>
        <w:t xml:space="preserve">Камчатский край – </w:t>
      </w:r>
      <w:r w:rsidR="0026021F" w:rsidRPr="00F34F4F">
        <w:rPr>
          <w:b/>
        </w:rPr>
        <w:t>30</w:t>
      </w:r>
      <w:r>
        <w:t>;</w:t>
      </w:r>
    </w:p>
    <w:p w:rsidR="00DA6F53" w:rsidRDefault="00DA6F53" w:rsidP="008C1FA7">
      <w:r>
        <w:t xml:space="preserve">Чувашская Республика – Чувашия – </w:t>
      </w:r>
      <w:r w:rsidRPr="00DA6F53">
        <w:rPr>
          <w:b/>
        </w:rPr>
        <w:t>1</w:t>
      </w:r>
      <w:r>
        <w:rPr>
          <w:b/>
        </w:rPr>
        <w:t>;</w:t>
      </w:r>
    </w:p>
    <w:p w:rsidR="008C1FA7" w:rsidRDefault="00DA6F53" w:rsidP="008C1FA7">
      <w:r>
        <w:lastRenderedPageBreak/>
        <w:t>Краснодарский край</w:t>
      </w:r>
      <w:r w:rsidR="008C1FA7">
        <w:t xml:space="preserve"> – </w:t>
      </w:r>
      <w:r w:rsidR="008C1FA7" w:rsidRPr="009C1D75">
        <w:rPr>
          <w:b/>
        </w:rPr>
        <w:t>1</w:t>
      </w:r>
      <w:r>
        <w:t>.</w:t>
      </w:r>
    </w:p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E774AB">
        <w:rPr>
          <w:b/>
        </w:rPr>
        <w:t>151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</w:t>
      </w:r>
      <w:r w:rsidR="00E774AB">
        <w:t>–</w:t>
      </w:r>
      <w:r w:rsidR="00F62B22">
        <w:t xml:space="preserve"> </w:t>
      </w:r>
      <w:r w:rsidR="00DA6F53">
        <w:rPr>
          <w:b/>
        </w:rPr>
        <w:t>32</w:t>
      </w:r>
      <w:r w:rsidR="00E774AB">
        <w:rPr>
          <w:b/>
        </w:rPr>
        <w:t>.</w:t>
      </w:r>
    </w:p>
    <w:p w:rsidR="00F648CD" w:rsidRDefault="00F648CD" w:rsidP="009C4726"/>
    <w:p w:rsidR="00F648CD" w:rsidRDefault="00F648CD" w:rsidP="009C4726">
      <w:r>
        <w:t>5. Количес</w:t>
      </w:r>
      <w:r w:rsidR="00CC2EEF">
        <w:t>тво обращений, которые находились</w:t>
      </w:r>
      <w:r>
        <w:t xml:space="preserve"> на рассмотрении на 1</w:t>
      </w:r>
      <w:r w:rsidR="005601FB">
        <w:t xml:space="preserve"> января</w:t>
      </w:r>
      <w:r w:rsidR="00D205DF">
        <w:t xml:space="preserve"> </w:t>
      </w:r>
      <w:r w:rsidR="00E774AB">
        <w:t>2017</w:t>
      </w:r>
      <w:r w:rsidR="005601FB">
        <w:t xml:space="preserve"> года</w:t>
      </w:r>
      <w:r w:rsidR="00D4403C">
        <w:t xml:space="preserve"> -</w:t>
      </w:r>
      <w:r w:rsidR="007A73CC" w:rsidRPr="007A73CC">
        <w:t xml:space="preserve"> </w:t>
      </w:r>
      <w:r w:rsidR="00E774AB">
        <w:rPr>
          <w:b/>
        </w:rPr>
        <w:t>0</w:t>
      </w:r>
      <w:r w:rsidR="005601FB">
        <w:t>;</w:t>
      </w:r>
    </w:p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E774AB">
        <w:rPr>
          <w:b/>
        </w:rPr>
        <w:t>151</w:t>
      </w:r>
      <w:r>
        <w:t>,</w:t>
      </w:r>
      <w:r w:rsidR="005601FB">
        <w:t xml:space="preserve">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E81479">
        <w:t xml:space="preserve"> </w:t>
      </w:r>
      <w:r w:rsidR="00E774AB">
        <w:rPr>
          <w:b/>
        </w:rPr>
        <w:t>32</w:t>
      </w:r>
      <w:r w:rsidR="005601FB">
        <w:t>;</w:t>
      </w:r>
      <w:r w:rsidR="007A73CC" w:rsidRPr="007A73CC">
        <w:t xml:space="preserve"> </w:t>
      </w:r>
      <w:r w:rsidR="00763E75">
        <w:t>из них:</w:t>
      </w:r>
    </w:p>
    <w:p w:rsidR="00810A62" w:rsidRDefault="00847BE5" w:rsidP="009C4726">
      <w:proofErr w:type="gramStart"/>
      <w:r>
        <w:t>письменных</w:t>
      </w:r>
      <w:proofErr w:type="gramEnd"/>
      <w:r>
        <w:t xml:space="preserve"> - </w:t>
      </w:r>
      <w:r w:rsidR="00E774AB">
        <w:rPr>
          <w:b/>
        </w:rPr>
        <w:t>151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E81479">
        <w:t xml:space="preserve"> </w:t>
      </w:r>
      <w:r w:rsidR="00E774AB">
        <w:rPr>
          <w:b/>
        </w:rPr>
        <w:t>32</w:t>
      </w:r>
      <w:r w:rsidR="005601FB">
        <w:t>;</w:t>
      </w:r>
      <w:r w:rsidR="00AD68C9">
        <w:t xml:space="preserve"> </w:t>
      </w:r>
    </w:p>
    <w:p w:rsidR="00763E75" w:rsidRDefault="008C45AB" w:rsidP="009C4726">
      <w:r>
        <w:t>в электронно</w:t>
      </w:r>
      <w:r w:rsidR="00086B22">
        <w:t>м</w:t>
      </w:r>
      <w:r w:rsidR="00D205DF">
        <w:t xml:space="preserve"> </w:t>
      </w:r>
      <w:r w:rsidR="00086B22">
        <w:t xml:space="preserve">виде </w:t>
      </w:r>
      <w:r w:rsidR="00847BE5">
        <w:t xml:space="preserve">- </w:t>
      </w:r>
      <w:r w:rsidR="00E774AB">
        <w:rPr>
          <w:b/>
        </w:rPr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8E1976">
        <w:t xml:space="preserve"> </w:t>
      </w:r>
      <w:r w:rsidR="00E774AB">
        <w:rPr>
          <w:b/>
        </w:rPr>
        <w:t>0</w:t>
      </w:r>
      <w:r w:rsidR="005601FB">
        <w:t>;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5601FB" w:rsidRDefault="00847BE5" w:rsidP="008C45AB">
      <w:r>
        <w:t>"</w:t>
      </w:r>
      <w:r w:rsidR="00E774AB">
        <w:t>разъяснено</w:t>
      </w:r>
      <w:r>
        <w:t xml:space="preserve">" - </w:t>
      </w:r>
      <w:r w:rsidR="00E774AB">
        <w:rPr>
          <w:b/>
        </w:rPr>
        <w:t>151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</w:t>
      </w:r>
      <w:r w:rsidR="00E774AB">
        <w:t>–</w:t>
      </w:r>
      <w:r w:rsidR="00580D9A">
        <w:t xml:space="preserve"> </w:t>
      </w:r>
      <w:r w:rsidR="00E774AB">
        <w:rPr>
          <w:b/>
        </w:rPr>
        <w:t>32</w:t>
      </w:r>
      <w:r w:rsidR="00E774AB"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 xml:space="preserve">сроки- </w:t>
      </w:r>
      <w:r w:rsidR="00E774AB">
        <w:rPr>
          <w:b/>
        </w:rPr>
        <w:t>151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8E1976">
        <w:t xml:space="preserve"> </w:t>
      </w:r>
      <w:r w:rsidR="00E774AB">
        <w:rPr>
          <w:b/>
        </w:rPr>
        <w:t>32</w:t>
      </w:r>
      <w:r w:rsidR="005601FB">
        <w:t>;</w:t>
      </w:r>
    </w:p>
    <w:p w:rsidR="004A2DD8" w:rsidRDefault="004A2DD8" w:rsidP="004A2DD8">
      <w:r>
        <w:t xml:space="preserve">из них в сроки, установленные нормативными актами Росстата - </w:t>
      </w:r>
      <w:r w:rsidR="00E774AB">
        <w:rPr>
          <w:b/>
        </w:rPr>
        <w:t>151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8E1976">
        <w:t xml:space="preserve"> </w:t>
      </w:r>
      <w:r w:rsidR="00E774AB">
        <w:rPr>
          <w:b/>
        </w:rPr>
        <w:t>32</w:t>
      </w:r>
      <w:r w:rsidR="005601FB">
        <w:t>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8E1976">
        <w:t xml:space="preserve"> </w:t>
      </w:r>
      <w:r w:rsidR="008E1976" w:rsidRPr="008E1976">
        <w:rPr>
          <w:b/>
        </w:rPr>
        <w:t>0</w:t>
      </w:r>
      <w:r w:rsidR="00CF594A">
        <w:t>;</w:t>
      </w:r>
    </w:p>
    <w:p w:rsidR="008C45AB" w:rsidRDefault="004A2DD8" w:rsidP="009C4726">
      <w:r>
        <w:t xml:space="preserve">из них, с нарушением сроков, установленных законодательством Российской Федерации 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8E1976">
        <w:t xml:space="preserve"> </w:t>
      </w:r>
      <w:r w:rsidR="008E1976" w:rsidRPr="008E1976">
        <w:rPr>
          <w:b/>
        </w:rPr>
        <w:t>0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B6FCB">
        <w:t xml:space="preserve"> </w:t>
      </w:r>
      <w:r w:rsidR="00EB6FCB" w:rsidRPr="00EB6FCB">
        <w:rPr>
          <w:b/>
        </w:rPr>
        <w:t>0</w:t>
      </w:r>
      <w:r w:rsidR="00CF594A">
        <w:t>;</w:t>
      </w:r>
    </w:p>
    <w:p w:rsidR="008C45AB" w:rsidRDefault="00713845" w:rsidP="008C45AB">
      <w:r>
        <w:t xml:space="preserve">их них срок, установленный законодательством Российской Федерации - </w:t>
      </w:r>
      <w:r w:rsidR="00EB6FCB" w:rsidRPr="00EB6FCB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B6FCB">
        <w:t xml:space="preserve"> </w:t>
      </w:r>
      <w:r w:rsidR="00EB6FCB" w:rsidRPr="00EB6FCB">
        <w:rPr>
          <w:b/>
        </w:rPr>
        <w:t>0</w:t>
      </w:r>
      <w:r w:rsidR="00CF594A">
        <w:t>;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r w:rsidR="00EB6FCB">
        <w:t>Камчатстата</w:t>
      </w:r>
      <w:r w:rsidR="00847BE5">
        <w:t xml:space="preserve"> - </w:t>
      </w:r>
      <w:r w:rsidR="00E774AB">
        <w:rPr>
          <w:b/>
        </w:rPr>
        <w:t>34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BF4440">
        <w:t xml:space="preserve"> </w:t>
      </w:r>
      <w:r w:rsidR="00E774AB">
        <w:rPr>
          <w:b/>
        </w:rPr>
        <w:t>5</w:t>
      </w:r>
      <w:r w:rsidR="00CF594A">
        <w:t>;</w:t>
      </w:r>
    </w:p>
    <w:p w:rsidR="00AE7D2B" w:rsidRDefault="00AE7D2B" w:rsidP="00AE7D2B">
      <w:r>
        <w:t xml:space="preserve">за подписью заместителя руководителя </w:t>
      </w:r>
      <w:r w:rsidR="00EB6FCB">
        <w:t>Камчатстата</w:t>
      </w:r>
      <w:r w:rsidR="00847BE5">
        <w:t xml:space="preserve"> -</w:t>
      </w:r>
      <w:r w:rsidR="00E177A3">
        <w:t xml:space="preserve"> </w:t>
      </w:r>
      <w:r w:rsidR="00E774AB">
        <w:rPr>
          <w:b/>
        </w:rPr>
        <w:t>117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BF4440">
        <w:t xml:space="preserve"> </w:t>
      </w:r>
      <w:r w:rsidR="00E774AB">
        <w:rPr>
          <w:b/>
        </w:rPr>
        <w:t>27</w:t>
      </w:r>
      <w:r w:rsidR="00CF594A">
        <w:t>.</w:t>
      </w:r>
    </w:p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E32070" w:rsidRPr="00E32070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32070" w:rsidRPr="00E32070">
        <w:t xml:space="preserve"> </w:t>
      </w:r>
      <w:r w:rsidR="00E32070" w:rsidRPr="00D4403C">
        <w:rPr>
          <w:b/>
        </w:rPr>
        <w:t>0</w:t>
      </w:r>
      <w:r w:rsidR="00CF594A">
        <w:t>;</w:t>
      </w:r>
      <w:r w:rsidR="009362AF" w:rsidRPr="009362AF">
        <w:t xml:space="preserve"> </w:t>
      </w:r>
      <w:r w:rsidR="00EE58B6">
        <w:t>по результатам рассмотрения которых</w:t>
      </w:r>
      <w:r w:rsidR="00D205DF">
        <w:t xml:space="preserve"> </w:t>
      </w:r>
      <w:r w:rsidR="00AE7D2B">
        <w:t>привлечены к ответственности</w:t>
      </w:r>
      <w:r w:rsidR="00EE58B6">
        <w:t xml:space="preserve"> - </w:t>
      </w:r>
      <w:r w:rsidR="00E32070" w:rsidRPr="00E32070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–</w:t>
      </w:r>
      <w:r w:rsidR="00E32070" w:rsidRPr="00E32070">
        <w:t xml:space="preserve"> </w:t>
      </w:r>
      <w:r w:rsidR="00E32070" w:rsidRPr="00E32070">
        <w:rPr>
          <w:b/>
        </w:rPr>
        <w:t>0</w:t>
      </w:r>
      <w:r w:rsidR="00D4403C">
        <w:t>.</w:t>
      </w:r>
      <w:r w:rsidR="0014532C">
        <w:t xml:space="preserve"> </w:t>
      </w: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D20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E774AB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CF594A" w:rsidRPr="00CF594A">
        <w:rPr>
          <w:sz w:val="28"/>
          <w:szCs w:val="28"/>
        </w:rPr>
        <w:t xml:space="preserve"> квартале</w:t>
      </w:r>
      <w:r w:rsidR="00D4403C">
        <w:rPr>
          <w:sz w:val="28"/>
          <w:szCs w:val="28"/>
        </w:rPr>
        <w:t xml:space="preserve"> -</w:t>
      </w:r>
      <w:r w:rsidR="0083059F">
        <w:rPr>
          <w:sz w:val="28"/>
          <w:szCs w:val="28"/>
        </w:rPr>
        <w:t xml:space="preserve"> </w:t>
      </w:r>
      <w:r w:rsidR="0083059F" w:rsidRPr="0083059F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E774AB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CF594A" w:rsidRPr="00CF594A">
        <w:rPr>
          <w:sz w:val="28"/>
          <w:szCs w:val="28"/>
        </w:rPr>
        <w:t xml:space="preserve"> квартале</w:t>
      </w:r>
      <w:r w:rsidR="00D4403C">
        <w:rPr>
          <w:sz w:val="28"/>
          <w:szCs w:val="28"/>
        </w:rPr>
        <w:t xml:space="preserve"> -</w:t>
      </w:r>
      <w:r w:rsidR="00E32070" w:rsidRPr="00E32070">
        <w:rPr>
          <w:sz w:val="28"/>
          <w:szCs w:val="28"/>
        </w:rPr>
        <w:t xml:space="preserve"> </w:t>
      </w:r>
      <w:r w:rsidR="00E774AB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>;</w:t>
      </w:r>
    </w:p>
    <w:p w:rsidR="00AA4871" w:rsidRPr="00E16547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D205DF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D205DF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D205D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sectPr w:rsidR="00AA4871" w:rsidRPr="00E16547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21" w:rsidRDefault="00C52B21" w:rsidP="00CD7746">
      <w:r>
        <w:separator/>
      </w:r>
    </w:p>
  </w:endnote>
  <w:endnote w:type="continuationSeparator" w:id="0">
    <w:p w:rsidR="00C52B21" w:rsidRDefault="00C52B21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21" w:rsidRDefault="00C52B21" w:rsidP="00CD7746">
      <w:r>
        <w:separator/>
      </w:r>
    </w:p>
  </w:footnote>
  <w:footnote w:type="continuationSeparator" w:id="0">
    <w:p w:rsidR="00C52B21" w:rsidRDefault="00C52B21" w:rsidP="00CD7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B4C6F" w:rsidRDefault="006522BF">
        <w:pPr>
          <w:pStyle w:val="a8"/>
          <w:jc w:val="center"/>
        </w:pPr>
        <w:fldSimple w:instr="PAGE   \* MERGEFORMAT">
          <w:r w:rsidR="009362AF">
            <w:rPr>
              <w:noProof/>
            </w:rPr>
            <w:t>2</w:t>
          </w:r>
        </w:fldSimple>
      </w:p>
    </w:sdtContent>
  </w:sdt>
  <w:p w:rsidR="00FB4C6F" w:rsidRDefault="00FB4C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38C1"/>
    <w:rsid w:val="00005BA0"/>
    <w:rsid w:val="00014C1E"/>
    <w:rsid w:val="00033638"/>
    <w:rsid w:val="00044993"/>
    <w:rsid w:val="00045051"/>
    <w:rsid w:val="0005115F"/>
    <w:rsid w:val="0006348E"/>
    <w:rsid w:val="00065E5A"/>
    <w:rsid w:val="000758D8"/>
    <w:rsid w:val="00086B22"/>
    <w:rsid w:val="000A7C34"/>
    <w:rsid w:val="000C5D28"/>
    <w:rsid w:val="000D42CA"/>
    <w:rsid w:val="000D53AC"/>
    <w:rsid w:val="000D7894"/>
    <w:rsid w:val="000E087D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1D609F"/>
    <w:rsid w:val="001E1284"/>
    <w:rsid w:val="001E2224"/>
    <w:rsid w:val="001F5708"/>
    <w:rsid w:val="00206602"/>
    <w:rsid w:val="002270BA"/>
    <w:rsid w:val="002314E5"/>
    <w:rsid w:val="00246736"/>
    <w:rsid w:val="0026021F"/>
    <w:rsid w:val="00261BB3"/>
    <w:rsid w:val="0027397B"/>
    <w:rsid w:val="0027588A"/>
    <w:rsid w:val="00280953"/>
    <w:rsid w:val="00282158"/>
    <w:rsid w:val="00285081"/>
    <w:rsid w:val="002878F1"/>
    <w:rsid w:val="002C5446"/>
    <w:rsid w:val="002E18CA"/>
    <w:rsid w:val="002F4BEE"/>
    <w:rsid w:val="0030267C"/>
    <w:rsid w:val="003207F3"/>
    <w:rsid w:val="00324C83"/>
    <w:rsid w:val="00365C1B"/>
    <w:rsid w:val="00375C94"/>
    <w:rsid w:val="0038515E"/>
    <w:rsid w:val="00395B17"/>
    <w:rsid w:val="003C2A9F"/>
    <w:rsid w:val="003F3BC4"/>
    <w:rsid w:val="00402F40"/>
    <w:rsid w:val="0042179D"/>
    <w:rsid w:val="004544A9"/>
    <w:rsid w:val="00494139"/>
    <w:rsid w:val="00494967"/>
    <w:rsid w:val="00497830"/>
    <w:rsid w:val="004A1C27"/>
    <w:rsid w:val="004A2DD8"/>
    <w:rsid w:val="004A763B"/>
    <w:rsid w:val="004B580D"/>
    <w:rsid w:val="004C1ABA"/>
    <w:rsid w:val="00547970"/>
    <w:rsid w:val="005601FB"/>
    <w:rsid w:val="005627EC"/>
    <w:rsid w:val="00567D2A"/>
    <w:rsid w:val="00573423"/>
    <w:rsid w:val="005807E5"/>
    <w:rsid w:val="00580D9A"/>
    <w:rsid w:val="005A34B7"/>
    <w:rsid w:val="005C0810"/>
    <w:rsid w:val="005C229A"/>
    <w:rsid w:val="00605B00"/>
    <w:rsid w:val="00605FC6"/>
    <w:rsid w:val="006522BF"/>
    <w:rsid w:val="00656169"/>
    <w:rsid w:val="00660D7C"/>
    <w:rsid w:val="006801F8"/>
    <w:rsid w:val="006B588A"/>
    <w:rsid w:val="006C5934"/>
    <w:rsid w:val="006E093B"/>
    <w:rsid w:val="00713845"/>
    <w:rsid w:val="0072495F"/>
    <w:rsid w:val="00753ABE"/>
    <w:rsid w:val="00763E75"/>
    <w:rsid w:val="00764ED2"/>
    <w:rsid w:val="00784100"/>
    <w:rsid w:val="007A73CC"/>
    <w:rsid w:val="007D70BC"/>
    <w:rsid w:val="007E2329"/>
    <w:rsid w:val="007E3364"/>
    <w:rsid w:val="00810A62"/>
    <w:rsid w:val="00823460"/>
    <w:rsid w:val="0083059F"/>
    <w:rsid w:val="00847BE5"/>
    <w:rsid w:val="00857DAC"/>
    <w:rsid w:val="008612FA"/>
    <w:rsid w:val="008654D7"/>
    <w:rsid w:val="00875980"/>
    <w:rsid w:val="008A34D3"/>
    <w:rsid w:val="008A6DF7"/>
    <w:rsid w:val="008B2D64"/>
    <w:rsid w:val="008C1FA7"/>
    <w:rsid w:val="008C45AB"/>
    <w:rsid w:val="008C695F"/>
    <w:rsid w:val="008C7122"/>
    <w:rsid w:val="008C7715"/>
    <w:rsid w:val="008E1976"/>
    <w:rsid w:val="008F3C35"/>
    <w:rsid w:val="009362AF"/>
    <w:rsid w:val="00936714"/>
    <w:rsid w:val="009661E0"/>
    <w:rsid w:val="0096748E"/>
    <w:rsid w:val="00991E5C"/>
    <w:rsid w:val="009947EC"/>
    <w:rsid w:val="009A1C7F"/>
    <w:rsid w:val="009B4B7C"/>
    <w:rsid w:val="009C4726"/>
    <w:rsid w:val="009E7C86"/>
    <w:rsid w:val="009F2C65"/>
    <w:rsid w:val="009F53CC"/>
    <w:rsid w:val="00A138F4"/>
    <w:rsid w:val="00A4350F"/>
    <w:rsid w:val="00A60C10"/>
    <w:rsid w:val="00A66E5A"/>
    <w:rsid w:val="00AA4871"/>
    <w:rsid w:val="00AB14A6"/>
    <w:rsid w:val="00AB70A4"/>
    <w:rsid w:val="00AD68C9"/>
    <w:rsid w:val="00AE14DF"/>
    <w:rsid w:val="00AE7D2B"/>
    <w:rsid w:val="00AF6DB9"/>
    <w:rsid w:val="00B7019F"/>
    <w:rsid w:val="00B72E7F"/>
    <w:rsid w:val="00B9052A"/>
    <w:rsid w:val="00B96377"/>
    <w:rsid w:val="00BC24CF"/>
    <w:rsid w:val="00BC29BD"/>
    <w:rsid w:val="00BD0D2C"/>
    <w:rsid w:val="00BD19AB"/>
    <w:rsid w:val="00BD7767"/>
    <w:rsid w:val="00BF2461"/>
    <w:rsid w:val="00BF4440"/>
    <w:rsid w:val="00BF73AE"/>
    <w:rsid w:val="00C225BA"/>
    <w:rsid w:val="00C26A25"/>
    <w:rsid w:val="00C313E6"/>
    <w:rsid w:val="00C40318"/>
    <w:rsid w:val="00C52B21"/>
    <w:rsid w:val="00C57050"/>
    <w:rsid w:val="00C62365"/>
    <w:rsid w:val="00C64854"/>
    <w:rsid w:val="00C72F46"/>
    <w:rsid w:val="00C7344D"/>
    <w:rsid w:val="00C83A36"/>
    <w:rsid w:val="00C944B6"/>
    <w:rsid w:val="00CB49A0"/>
    <w:rsid w:val="00CC056D"/>
    <w:rsid w:val="00CC2EEF"/>
    <w:rsid w:val="00CD07AF"/>
    <w:rsid w:val="00CD3BA0"/>
    <w:rsid w:val="00CD7746"/>
    <w:rsid w:val="00CF594A"/>
    <w:rsid w:val="00D205DF"/>
    <w:rsid w:val="00D4403C"/>
    <w:rsid w:val="00D44DA5"/>
    <w:rsid w:val="00D60B02"/>
    <w:rsid w:val="00DA1132"/>
    <w:rsid w:val="00DA6275"/>
    <w:rsid w:val="00DA6F53"/>
    <w:rsid w:val="00DB44F5"/>
    <w:rsid w:val="00DC3460"/>
    <w:rsid w:val="00DC54F3"/>
    <w:rsid w:val="00DD4E91"/>
    <w:rsid w:val="00DD53C1"/>
    <w:rsid w:val="00DE39D7"/>
    <w:rsid w:val="00DF60A5"/>
    <w:rsid w:val="00E149D0"/>
    <w:rsid w:val="00E16547"/>
    <w:rsid w:val="00E177A3"/>
    <w:rsid w:val="00E32070"/>
    <w:rsid w:val="00E47AD0"/>
    <w:rsid w:val="00E67393"/>
    <w:rsid w:val="00E774AB"/>
    <w:rsid w:val="00E81479"/>
    <w:rsid w:val="00E84F8E"/>
    <w:rsid w:val="00EB6FCB"/>
    <w:rsid w:val="00EC75EA"/>
    <w:rsid w:val="00EE3703"/>
    <w:rsid w:val="00EE58B6"/>
    <w:rsid w:val="00F069B3"/>
    <w:rsid w:val="00F154A4"/>
    <w:rsid w:val="00F34F4F"/>
    <w:rsid w:val="00F5373D"/>
    <w:rsid w:val="00F556BB"/>
    <w:rsid w:val="00F62B22"/>
    <w:rsid w:val="00F648CD"/>
    <w:rsid w:val="00F83309"/>
    <w:rsid w:val="00F87684"/>
    <w:rsid w:val="00FB4C6F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7405-20D8-4B72-97C9-8C849A6B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p41_bykovave</cp:lastModifiedBy>
  <cp:revision>12</cp:revision>
  <cp:lastPrinted>2017-01-12T05:25:00Z</cp:lastPrinted>
  <dcterms:created xsi:type="dcterms:W3CDTF">2017-01-12T04:49:00Z</dcterms:created>
  <dcterms:modified xsi:type="dcterms:W3CDTF">2017-01-18T23:59:00Z</dcterms:modified>
</cp:coreProperties>
</file>